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CA" w:rsidRDefault="00A37BE1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A37BE1">
        <w:rPr>
          <w:rFonts w:ascii="Times New Roman" w:hAnsi="Times New Roman" w:cs="Times New Roman"/>
          <w:color w:val="FF0000"/>
          <w:sz w:val="32"/>
          <w:szCs w:val="32"/>
          <w:u w:val="single"/>
        </w:rPr>
        <w:t>Зачет по ЭВМ.</w:t>
      </w:r>
    </w:p>
    <w:p w:rsidR="00A37BE1" w:rsidRDefault="00A37BE1" w:rsidP="00A37BE1">
      <w:pPr>
        <w:pStyle w:val="a3"/>
        <w:numPr>
          <w:ilvl w:val="0"/>
          <w:numId w:val="2"/>
        </w:numPr>
        <w:spacing w:after="200" w:line="276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1383D">
        <w:rPr>
          <w:rFonts w:ascii="Times New Roman" w:eastAsia="Cambria" w:hAnsi="Times New Roman" w:cs="Times New Roman"/>
          <w:sz w:val="24"/>
          <w:szCs w:val="24"/>
        </w:rPr>
        <w:t>Матрицы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Pr="0061383D">
        <w:rPr>
          <w:rFonts w:ascii="Times New Roman" w:eastAsia="Cambria" w:hAnsi="Times New Roman" w:cs="Times New Roman"/>
          <w:sz w:val="24"/>
          <w:szCs w:val="24"/>
        </w:rPr>
        <w:t xml:space="preserve"> Определители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A37BE1" w:rsidRDefault="00A37BE1" w:rsidP="00A37BE1">
      <w:pPr>
        <w:pStyle w:val="a3"/>
        <w:numPr>
          <w:ilvl w:val="0"/>
          <w:numId w:val="2"/>
        </w:numPr>
        <w:spacing w:after="200" w:line="276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над матрицами.</w:t>
      </w:r>
    </w:p>
    <w:p w:rsidR="00A37BE1" w:rsidRDefault="00A37BE1" w:rsidP="00A37BE1">
      <w:pPr>
        <w:pStyle w:val="a3"/>
        <w:numPr>
          <w:ilvl w:val="0"/>
          <w:numId w:val="2"/>
        </w:numPr>
        <w:spacing w:after="200" w:line="276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Гаусса</w:t>
      </w:r>
    </w:p>
    <w:p w:rsidR="00A37BE1" w:rsidRDefault="00A37BE1" w:rsidP="00A37BE1">
      <w:pPr>
        <w:pStyle w:val="a3"/>
        <w:numPr>
          <w:ilvl w:val="0"/>
          <w:numId w:val="2"/>
        </w:numPr>
        <w:spacing w:after="200" w:line="276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Ступенчатый вид системы линейных уравнений</w:t>
      </w:r>
    </w:p>
    <w:p w:rsidR="00A37BE1" w:rsidRPr="00A37BE1" w:rsidRDefault="00A37BE1" w:rsidP="00C059CA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eastAsia="Cambria" w:hAnsi="Times New Roman" w:cs="Times New Roman"/>
          <w:sz w:val="24"/>
          <w:szCs w:val="24"/>
        </w:rPr>
      </w:pPr>
      <w:r w:rsidRPr="00A37BE1">
        <w:rPr>
          <w:rFonts w:ascii="Times New Roman" w:eastAsia="Cambria" w:hAnsi="Times New Roman" w:cs="Times New Roman"/>
          <w:sz w:val="24"/>
          <w:szCs w:val="24"/>
        </w:rPr>
        <w:t>Решение систем линейных уравнений</w:t>
      </w:r>
    </w:p>
    <w:p w:rsidR="00A37BE1" w:rsidRPr="00A37BE1" w:rsidRDefault="00A37BE1" w:rsidP="00A37BE1">
      <w:pPr>
        <w:pStyle w:val="a3"/>
        <w:numPr>
          <w:ilvl w:val="0"/>
          <w:numId w:val="2"/>
        </w:numPr>
        <w:spacing w:after="200" w:line="276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В</w:t>
      </w:r>
      <w:r w:rsidRPr="0061383D">
        <w:rPr>
          <w:rFonts w:ascii="Times New Roman" w:eastAsia="Cambria" w:hAnsi="Times New Roman" w:cs="Times New Roman"/>
          <w:sz w:val="24"/>
          <w:szCs w:val="24"/>
        </w:rPr>
        <w:t>иды уравнения прямой на плоскости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A37BE1" w:rsidRPr="009210E2" w:rsidRDefault="00A37BE1" w:rsidP="00A37BE1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b/>
          <w:sz w:val="24"/>
          <w:szCs w:val="24"/>
        </w:rPr>
      </w:pPr>
      <w:r w:rsidRPr="009210E2">
        <w:rPr>
          <w:rFonts w:ascii="Times New Roman" w:eastAsia="Cambria" w:hAnsi="Times New Roman" w:cs="Times New Roman"/>
          <w:sz w:val="24"/>
          <w:szCs w:val="24"/>
        </w:rPr>
        <w:t xml:space="preserve">Взаимное расположение прямых </w:t>
      </w:r>
    </w:p>
    <w:p w:rsidR="00A37BE1" w:rsidRDefault="00A37BE1" w:rsidP="00A37BE1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562B20">
        <w:rPr>
          <w:rFonts w:ascii="Times New Roman" w:hAnsi="Times New Roman" w:cs="Times New Roman"/>
          <w:sz w:val="24"/>
          <w:szCs w:val="24"/>
        </w:rPr>
        <w:t>Общее уравнение</w:t>
      </w:r>
      <w:r>
        <w:rPr>
          <w:rFonts w:ascii="Times New Roman" w:hAnsi="Times New Roman" w:cs="Times New Roman"/>
          <w:sz w:val="24"/>
          <w:szCs w:val="24"/>
        </w:rPr>
        <w:t xml:space="preserve"> линии второго порядка</w:t>
      </w:r>
    </w:p>
    <w:p w:rsidR="00A37BE1" w:rsidRDefault="00A37BE1" w:rsidP="00A37BE1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Каноническое уравнение окружности</w:t>
      </w:r>
    </w:p>
    <w:p w:rsidR="00A37BE1" w:rsidRDefault="00A37BE1" w:rsidP="00CD04FD">
      <w:pPr>
        <w:pStyle w:val="a3"/>
        <w:numPr>
          <w:ilvl w:val="0"/>
          <w:numId w:val="2"/>
        </w:numPr>
        <w:spacing w:after="200" w:line="276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37BE1">
        <w:rPr>
          <w:rFonts w:ascii="Times New Roman" w:hAnsi="Times New Roman" w:cs="Times New Roman"/>
          <w:sz w:val="24"/>
          <w:szCs w:val="24"/>
        </w:rPr>
        <w:t>Каноническое уравнение</w:t>
      </w:r>
      <w:r w:rsidRPr="00A37BE1">
        <w:rPr>
          <w:rFonts w:ascii="Times New Roman" w:hAnsi="Times New Roman" w:cs="Times New Roman"/>
          <w:sz w:val="24"/>
          <w:szCs w:val="24"/>
        </w:rPr>
        <w:t xml:space="preserve"> </w:t>
      </w:r>
      <w:r w:rsidRPr="00A37BE1">
        <w:rPr>
          <w:rFonts w:ascii="Times New Roman" w:hAnsi="Times New Roman" w:cs="Times New Roman"/>
          <w:sz w:val="24"/>
          <w:szCs w:val="24"/>
        </w:rPr>
        <w:t>эллипса</w:t>
      </w:r>
    </w:p>
    <w:p w:rsidR="00A37BE1" w:rsidRDefault="00A37BE1" w:rsidP="00A37BE1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Каноническое уравнение гиперболы</w:t>
      </w:r>
    </w:p>
    <w:p w:rsidR="00A37BE1" w:rsidRDefault="00A37BE1" w:rsidP="00A37BE1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Каноническое уравнение параболы</w:t>
      </w:r>
    </w:p>
    <w:p w:rsidR="00A37BE1" w:rsidRDefault="00A37BE1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61383D">
        <w:rPr>
          <w:rFonts w:ascii="Times New Roman" w:eastAsia="Cambria" w:hAnsi="Times New Roman" w:cs="Times New Roman"/>
          <w:sz w:val="24"/>
          <w:szCs w:val="24"/>
        </w:rPr>
        <w:t xml:space="preserve">Понятие </w:t>
      </w:r>
      <w:r>
        <w:rPr>
          <w:rFonts w:ascii="Times New Roman" w:eastAsia="Cambria" w:hAnsi="Times New Roman" w:cs="Times New Roman"/>
          <w:sz w:val="24"/>
          <w:szCs w:val="24"/>
        </w:rPr>
        <w:t xml:space="preserve">и представления </w:t>
      </w:r>
      <w:r w:rsidRPr="0061383D">
        <w:rPr>
          <w:rFonts w:ascii="Times New Roman" w:eastAsia="Cambria" w:hAnsi="Times New Roman" w:cs="Times New Roman"/>
          <w:sz w:val="24"/>
          <w:szCs w:val="24"/>
        </w:rPr>
        <w:t>комплексн</w:t>
      </w:r>
      <w:r>
        <w:rPr>
          <w:rFonts w:ascii="Times New Roman" w:eastAsia="Cambria" w:hAnsi="Times New Roman" w:cs="Times New Roman"/>
          <w:sz w:val="24"/>
          <w:szCs w:val="24"/>
        </w:rPr>
        <w:t>ых чисел.</w:t>
      </w:r>
      <w:r w:rsidRPr="00A37BE1">
        <w:rPr>
          <w:rFonts w:ascii="Times New Roman" w:hAnsi="Times New Roman" w:cs="Times New Roman"/>
          <w:sz w:val="24"/>
          <w:szCs w:val="24"/>
        </w:rPr>
        <w:t xml:space="preserve"> </w:t>
      </w:r>
      <w:r w:rsidRPr="006E40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сновные понятия</w:t>
      </w:r>
    </w:p>
    <w:p w:rsidR="00A37BE1" w:rsidRPr="00A37BE1" w:rsidRDefault="00A37BE1" w:rsidP="00CD04FD">
      <w:pPr>
        <w:pStyle w:val="a3"/>
        <w:numPr>
          <w:ilvl w:val="0"/>
          <w:numId w:val="2"/>
        </w:numPr>
        <w:spacing w:after="200" w:line="276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1383D">
        <w:rPr>
          <w:rFonts w:ascii="Times New Roman" w:eastAsia="Cambria" w:hAnsi="Times New Roman" w:cs="Times New Roman"/>
          <w:sz w:val="24"/>
          <w:szCs w:val="24"/>
        </w:rPr>
        <w:t>Действия над комплексными числами</w:t>
      </w:r>
    </w:p>
    <w:p w:rsidR="00A37BE1" w:rsidRDefault="00A37BE1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Ф</w:t>
      </w:r>
      <w:r w:rsidRPr="0061383D">
        <w:rPr>
          <w:rFonts w:ascii="Times New Roman" w:eastAsia="Cambria" w:hAnsi="Times New Roman" w:cs="Times New Roman"/>
          <w:sz w:val="24"/>
          <w:szCs w:val="24"/>
        </w:rPr>
        <w:t>ункции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61383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Последовательности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Pr="00A37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A37BE1" w:rsidRDefault="008512AD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37BE1" w:rsidRPr="0061383D">
        <w:rPr>
          <w:rFonts w:ascii="Times New Roman" w:eastAsia="Cambria" w:hAnsi="Times New Roman" w:cs="Times New Roman"/>
          <w:sz w:val="24"/>
          <w:szCs w:val="24"/>
        </w:rPr>
        <w:t>Непрерывность функции</w:t>
      </w:r>
      <w:r w:rsidR="00A37BE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A37BE1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A37BE1" w:rsidRDefault="008512AD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37BE1" w:rsidRPr="0061383D">
        <w:rPr>
          <w:rFonts w:ascii="Times New Roman" w:eastAsia="Cambria" w:hAnsi="Times New Roman" w:cs="Times New Roman"/>
          <w:sz w:val="24"/>
          <w:szCs w:val="24"/>
        </w:rPr>
        <w:t>Производная функции</w:t>
      </w:r>
      <w:r w:rsidR="00A37BE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A37BE1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A37BE1" w:rsidRDefault="008512AD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BE1">
        <w:rPr>
          <w:rFonts w:ascii="Times New Roman" w:hAnsi="Times New Roman" w:cs="Times New Roman"/>
          <w:sz w:val="24"/>
          <w:szCs w:val="24"/>
        </w:rPr>
        <w:t>Основные правила дифференцирования</w:t>
      </w:r>
    </w:p>
    <w:p w:rsidR="008512AD" w:rsidRDefault="008512AD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Геометрический смысл производной</w:t>
      </w:r>
    </w:p>
    <w:p w:rsidR="008512AD" w:rsidRDefault="008512AD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Производная логарифмических и показательных функций</w:t>
      </w:r>
    </w:p>
    <w:p w:rsidR="008512AD" w:rsidRDefault="008512AD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Производная тригонометрических функций</w:t>
      </w:r>
    </w:p>
    <w:p w:rsidR="008512AD" w:rsidRPr="008512AD" w:rsidRDefault="008512AD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М</w:t>
      </w:r>
      <w:r w:rsidRPr="00C556E5">
        <w:rPr>
          <w:rFonts w:ascii="Times New Roman" w:eastAsia="Cambria" w:hAnsi="Times New Roman" w:cs="Times New Roman"/>
          <w:sz w:val="24"/>
          <w:szCs w:val="24"/>
        </w:rPr>
        <w:t>онотонност</w:t>
      </w:r>
      <w:r>
        <w:rPr>
          <w:rFonts w:ascii="Times New Roman" w:eastAsia="Cambria" w:hAnsi="Times New Roman" w:cs="Times New Roman"/>
          <w:sz w:val="24"/>
          <w:szCs w:val="24"/>
        </w:rPr>
        <w:t>ь</w:t>
      </w:r>
      <w:r w:rsidRPr="00C556E5">
        <w:rPr>
          <w:rFonts w:ascii="Times New Roman" w:eastAsia="Cambria" w:hAnsi="Times New Roman" w:cs="Times New Roman"/>
          <w:sz w:val="24"/>
          <w:szCs w:val="24"/>
        </w:rPr>
        <w:t xml:space="preserve"> функции.  Экстремум</w:t>
      </w:r>
      <w:r>
        <w:rPr>
          <w:rFonts w:ascii="Times New Roman" w:eastAsia="Cambria" w:hAnsi="Times New Roman" w:cs="Times New Roman"/>
          <w:sz w:val="24"/>
          <w:szCs w:val="24"/>
        </w:rPr>
        <w:t>ы</w:t>
      </w:r>
      <w:r w:rsidRPr="00C556E5">
        <w:rPr>
          <w:rFonts w:ascii="Times New Roman" w:eastAsia="Cambria" w:hAnsi="Times New Roman" w:cs="Times New Roman"/>
          <w:sz w:val="24"/>
          <w:szCs w:val="24"/>
        </w:rPr>
        <w:t xml:space="preserve"> функции</w:t>
      </w:r>
    </w:p>
    <w:p w:rsidR="008512AD" w:rsidRPr="008512AD" w:rsidRDefault="008512AD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6E5">
        <w:rPr>
          <w:rFonts w:ascii="Times New Roman" w:eastAsia="Cambria" w:hAnsi="Times New Roman" w:cs="Times New Roman"/>
          <w:sz w:val="24"/>
          <w:szCs w:val="24"/>
        </w:rPr>
        <w:t>Выпуклость и вогнутость функции. Точки перегиба</w:t>
      </w:r>
      <w:r>
        <w:rPr>
          <w:rFonts w:ascii="Times New Roman" w:eastAsia="Cambria" w:hAnsi="Times New Roman" w:cs="Times New Roman"/>
          <w:sz w:val="24"/>
          <w:szCs w:val="24"/>
        </w:rPr>
        <w:t>ю</w:t>
      </w:r>
    </w:p>
    <w:p w:rsidR="008512AD" w:rsidRPr="008512AD" w:rsidRDefault="008512AD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6E5">
        <w:rPr>
          <w:rFonts w:ascii="Times New Roman" w:eastAsia="Cambria" w:hAnsi="Times New Roman" w:cs="Times New Roman"/>
          <w:sz w:val="24"/>
          <w:szCs w:val="24"/>
        </w:rPr>
        <w:t>Асимптоты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8512AD" w:rsidRPr="008512AD" w:rsidRDefault="008512AD" w:rsidP="008512AD">
      <w:pPr>
        <w:pStyle w:val="a3"/>
        <w:numPr>
          <w:ilvl w:val="0"/>
          <w:numId w:val="2"/>
        </w:num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512AD">
        <w:rPr>
          <w:rFonts w:ascii="Times New Roman" w:eastAsia="Cambria" w:hAnsi="Times New Roman" w:cs="Times New Roman"/>
          <w:sz w:val="24"/>
          <w:szCs w:val="24"/>
        </w:rPr>
        <w:t>Неопределенный интеграл</w:t>
      </w:r>
    </w:p>
    <w:p w:rsidR="008512AD" w:rsidRPr="008512AD" w:rsidRDefault="008512AD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1383D">
        <w:rPr>
          <w:rFonts w:ascii="Times New Roman" w:eastAsia="Cambria" w:hAnsi="Times New Roman" w:cs="Times New Roman"/>
          <w:sz w:val="24"/>
          <w:szCs w:val="24"/>
        </w:rPr>
        <w:t>Основные методы интегрирования</w:t>
      </w:r>
    </w:p>
    <w:p w:rsidR="008512AD" w:rsidRDefault="008512AD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512AD">
        <w:rPr>
          <w:rFonts w:ascii="Times New Roman" w:eastAsia="Cambria" w:hAnsi="Times New Roman" w:cs="Times New Roman"/>
          <w:sz w:val="24"/>
          <w:szCs w:val="24"/>
        </w:rPr>
        <w:t>Определенный интеграл</w:t>
      </w:r>
    </w:p>
    <w:p w:rsidR="008512AD" w:rsidRPr="008512AD" w:rsidRDefault="008512AD" w:rsidP="008512AD">
      <w:pPr>
        <w:pStyle w:val="a3"/>
        <w:numPr>
          <w:ilvl w:val="0"/>
          <w:numId w:val="2"/>
        </w:numPr>
        <w:spacing w:after="200" w:line="276" w:lineRule="auto"/>
        <w:ind w:right="34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512AD">
        <w:rPr>
          <w:rFonts w:ascii="Times New Roman" w:eastAsia="Cambria" w:hAnsi="Times New Roman" w:cs="Times New Roman"/>
          <w:sz w:val="24"/>
          <w:szCs w:val="24"/>
        </w:rPr>
        <w:t xml:space="preserve">Обыкновенные </w:t>
      </w:r>
      <w:r w:rsidRPr="008512AD">
        <w:rPr>
          <w:rFonts w:ascii="Times New Roman" w:eastAsia="Cambria" w:hAnsi="Times New Roman" w:cs="Times New Roman"/>
          <w:sz w:val="24"/>
          <w:szCs w:val="24"/>
        </w:rPr>
        <w:t>дифференциальные уравнения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7BE1" w:rsidRPr="00A37BE1" w:rsidRDefault="00A37BE1" w:rsidP="008512AD">
      <w:pPr>
        <w:pStyle w:val="a3"/>
        <w:spacing w:after="200" w:line="276" w:lineRule="auto"/>
        <w:ind w:left="360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A37BE1" w:rsidRDefault="00A37BE1" w:rsidP="00A37BE1">
      <w:pPr>
        <w:pStyle w:val="a3"/>
        <w:spacing w:after="200" w:line="276" w:lineRule="auto"/>
        <w:ind w:left="0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A37BE1" w:rsidRDefault="00A37BE1" w:rsidP="00A37BE1">
      <w:pPr>
        <w:pStyle w:val="a3"/>
        <w:spacing w:after="200" w:line="276" w:lineRule="auto"/>
        <w:ind w:left="360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A37BE1" w:rsidRPr="00A37BE1" w:rsidRDefault="00A37BE1" w:rsidP="00A37BE1">
      <w:pPr>
        <w:pStyle w:val="a3"/>
        <w:ind w:left="0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sectPr w:rsidR="00A37BE1" w:rsidRPr="00A3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12BE"/>
    <w:multiLevelType w:val="hybridMultilevel"/>
    <w:tmpl w:val="0F2C8CF2"/>
    <w:lvl w:ilvl="0" w:tplc="5252A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735"/>
    <w:multiLevelType w:val="hybridMultilevel"/>
    <w:tmpl w:val="0F2C8CF2"/>
    <w:lvl w:ilvl="0" w:tplc="5252A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2A1"/>
    <w:multiLevelType w:val="hybridMultilevel"/>
    <w:tmpl w:val="373ED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85B74"/>
    <w:multiLevelType w:val="hybridMultilevel"/>
    <w:tmpl w:val="86CA9178"/>
    <w:lvl w:ilvl="0" w:tplc="56A0896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3D2BBB"/>
    <w:multiLevelType w:val="hybridMultilevel"/>
    <w:tmpl w:val="BF467FA0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C7B65"/>
    <w:multiLevelType w:val="hybridMultilevel"/>
    <w:tmpl w:val="08843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C6504"/>
    <w:multiLevelType w:val="hybridMultilevel"/>
    <w:tmpl w:val="26CA9C92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97158"/>
    <w:multiLevelType w:val="hybridMultilevel"/>
    <w:tmpl w:val="F0A47A86"/>
    <w:lvl w:ilvl="0" w:tplc="E1D8D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74427"/>
    <w:multiLevelType w:val="hybridMultilevel"/>
    <w:tmpl w:val="BEE4B64A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370CC"/>
    <w:multiLevelType w:val="hybridMultilevel"/>
    <w:tmpl w:val="254660D8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424F"/>
    <w:multiLevelType w:val="hybridMultilevel"/>
    <w:tmpl w:val="0668379E"/>
    <w:lvl w:ilvl="0" w:tplc="5252A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06129"/>
    <w:multiLevelType w:val="multilevel"/>
    <w:tmpl w:val="61208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557CC3"/>
    <w:multiLevelType w:val="hybridMultilevel"/>
    <w:tmpl w:val="4BEC3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193136"/>
    <w:multiLevelType w:val="hybridMultilevel"/>
    <w:tmpl w:val="3A18330A"/>
    <w:lvl w:ilvl="0" w:tplc="25EA0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69"/>
    <w:rsid w:val="004C7869"/>
    <w:rsid w:val="008512AD"/>
    <w:rsid w:val="00A37BE1"/>
    <w:rsid w:val="00E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B033D-5262-4116-8AD2-993D6855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E1"/>
    <w:pPr>
      <w:ind w:left="720"/>
      <w:contextualSpacing/>
    </w:pPr>
  </w:style>
  <w:style w:type="table" w:styleId="a4">
    <w:name w:val="Table Grid"/>
    <w:basedOn w:val="a1"/>
    <w:uiPriority w:val="59"/>
    <w:rsid w:val="00A37B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2</cp:revision>
  <dcterms:created xsi:type="dcterms:W3CDTF">2021-04-20T10:26:00Z</dcterms:created>
  <dcterms:modified xsi:type="dcterms:W3CDTF">2021-04-20T10:41:00Z</dcterms:modified>
</cp:coreProperties>
</file>