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02D441D4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AC5ECF"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</w:t>
      </w:r>
      <w:r w:rsidR="00EA74EB"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7</w:t>
      </w:r>
      <w:r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EA74EB" w:rsidRPr="00EA74EB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Слесарь-наладчик контрольно-измерительных приборов и автоматики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2E7ECF21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2C68E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2C68E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430D458A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6F31A302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E4788CC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957EAB9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3CD4BBA2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482F1C94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B17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17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526834BA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02BBB10B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7583B4EE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58C108AC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007682C8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5D83F365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A1D4123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3F5899AE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450C8A5E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0D25100B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61E52BF1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2FD3B45D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7BB1844" w14:textId="77777777" w:rsidR="00941C38" w:rsidRDefault="00941C38" w:rsidP="00941C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7AA45923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DFC9651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2E1F6BFB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067E4BC3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362D2792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D53DA8F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14F4ADF1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9C1B21F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66DB123F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7D57E38F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</w:p>
    <w:p w14:paraId="2FC1DBA3" w14:textId="77777777" w:rsidR="00791E90" w:rsidRDefault="00791E90" w:rsidP="00791E9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3B13CB44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0169BB63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5046639C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7683CAD" w14:textId="77777777" w:rsidR="00791E90" w:rsidRDefault="00791E90" w:rsidP="00791E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4A1163EC" w14:textId="434181C0" w:rsidR="00A92F00" w:rsidRPr="00203475" w:rsidRDefault="00A92F00" w:rsidP="00A92F00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6890513D" w14:textId="380A9AAA" w:rsidR="00101785" w:rsidRDefault="006275AA" w:rsidP="001017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01785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101785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101785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4A772173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574B141D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764F867B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3E716BD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3604CD1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106FC6F2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2B2FDD4D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66498CF7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2EB1D033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68D00A7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1A5EF57D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47FC88C3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3E177E33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265150CE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1895C65B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44E74A87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78230318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723A98B1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4D00AA92" w14:textId="77777777" w:rsidR="0095538A" w:rsidRDefault="0095538A" w:rsidP="009553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8362D57" w14:textId="524DFC63" w:rsidR="004C1746" w:rsidRDefault="004C1746" w:rsidP="00EA74EB">
      <w:pPr>
        <w:rPr>
          <w:rFonts w:ascii="Times New Roman" w:hAnsi="Times New Roman" w:cs="Times New Roman"/>
        </w:rPr>
      </w:pPr>
    </w:p>
    <w:p w14:paraId="647AC3E3" w14:textId="784BA1A8" w:rsidR="00BB7F0B" w:rsidRDefault="00543F76" w:rsidP="00BB7F0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BB7F0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B7F0B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BB7F0B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1AE21AFC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6F31F11D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69FBCEE2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C3C9CEC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C5D0E5C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8FCA661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6F87B199" w14:textId="77777777" w:rsidR="00245895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3B53D08" w14:textId="77777777" w:rsidR="00245895" w:rsidRDefault="00245895" w:rsidP="00245895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1AF33EE4" w14:textId="77777777" w:rsidR="00245895" w:rsidRPr="003C4D3E" w:rsidRDefault="00245895" w:rsidP="00245895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0C06249" w14:textId="77777777" w:rsidR="00245895" w:rsidRPr="00E5483D" w:rsidRDefault="00245895" w:rsidP="002458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4D842DA" w14:textId="06BEFDCA" w:rsidR="00543F76" w:rsidRDefault="00543F76" w:rsidP="00EA74EB">
      <w:pPr>
        <w:rPr>
          <w:rFonts w:ascii="Times New Roman" w:hAnsi="Times New Roman" w:cs="Times New Roman"/>
        </w:rPr>
      </w:pPr>
    </w:p>
    <w:p w14:paraId="67FBEAE5" w14:textId="6FF4EE74" w:rsidR="00C945A3" w:rsidRDefault="009D10E3" w:rsidP="00C945A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C945A3" w:rsidRPr="00C945A3">
        <w:rPr>
          <w:rFonts w:ascii="Times New Roman" w:hAnsi="Times New Roman"/>
          <w:b/>
          <w:bCs/>
          <w:sz w:val="24"/>
          <w:szCs w:val="24"/>
          <w:highlight w:val="yellow"/>
        </w:rPr>
        <w:t>ОП.03 Допуски, посадки и технические измерения</w:t>
      </w:r>
    </w:p>
    <w:p w14:paraId="466F430F" w14:textId="5F9354B2" w:rsidR="00C945A3" w:rsidRDefault="00C945A3" w:rsidP="00C945A3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 w:rsidR="00B17372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17372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56C778F" w14:textId="77777777" w:rsidR="00C945A3" w:rsidRDefault="00C945A3" w:rsidP="00C945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81AE23B" w14:textId="7444CC02" w:rsidR="009D10E3" w:rsidRDefault="009D10E3" w:rsidP="00EA74EB">
      <w:pPr>
        <w:rPr>
          <w:rFonts w:ascii="Times New Roman" w:hAnsi="Times New Roman" w:cs="Times New Roman"/>
        </w:rPr>
      </w:pPr>
    </w:p>
    <w:p w14:paraId="5C16570D" w14:textId="5B902851" w:rsidR="00D72C0B" w:rsidRDefault="006B2537" w:rsidP="00D72C0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72C0B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D72C0B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D72C0B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542D77">
        <w:rPr>
          <w:rFonts w:ascii="Times New Roman" w:hAnsi="Times New Roman"/>
          <w:b/>
          <w:bCs/>
          <w:sz w:val="24"/>
          <w:szCs w:val="24"/>
          <w:highlight w:val="yellow"/>
        </w:rPr>
        <w:t>Основы э</w:t>
      </w:r>
      <w:r w:rsidR="00D72C0B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лектротехник</w:t>
      </w:r>
      <w:r w:rsidR="00542D77">
        <w:rPr>
          <w:rFonts w:ascii="Times New Roman" w:hAnsi="Times New Roman"/>
          <w:b/>
          <w:bCs/>
          <w:sz w:val="24"/>
          <w:szCs w:val="24"/>
          <w:highlight w:val="yellow"/>
        </w:rPr>
        <w:t>и</w:t>
      </w:r>
      <w:r w:rsidR="00D72C0B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 электрон</w:t>
      </w:r>
      <w:r w:rsidR="00D72C0B" w:rsidRPr="00542D77">
        <w:rPr>
          <w:rFonts w:ascii="Times New Roman" w:hAnsi="Times New Roman"/>
          <w:b/>
          <w:bCs/>
          <w:sz w:val="24"/>
          <w:szCs w:val="24"/>
          <w:highlight w:val="yellow"/>
        </w:rPr>
        <w:t>ик</w:t>
      </w:r>
      <w:r w:rsidR="00542D77" w:rsidRPr="00542D77">
        <w:rPr>
          <w:rFonts w:ascii="Times New Roman" w:hAnsi="Times New Roman"/>
          <w:b/>
          <w:bCs/>
          <w:sz w:val="24"/>
          <w:szCs w:val="24"/>
          <w:highlight w:val="yellow"/>
        </w:rPr>
        <w:t>и</w:t>
      </w:r>
    </w:p>
    <w:p w14:paraId="6016878E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5B5B39C3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55C3CC40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537F87FE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</w:t>
      </w:r>
      <w:r w:rsidRPr="00C0589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5E9105D2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7C992E5D" w14:textId="41703D0F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 w:rsidR="00FF285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FF2850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B94A744" w14:textId="5BBD602B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 w:rsidR="000667F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0667FF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0E18A62" w14:textId="40D439C4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 w:rsidR="00AA438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A4384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786B1A9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655A74FD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5A46EA85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6D9FDDA2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>Савиных, В. Л. Элементная база телекоммуникационных устройств : учебное пособие для СПО / В. Л. Савиных. — Саратов : Профобразование, 2022. — 134 c. — ISBN 978-5-</w:t>
      </w:r>
      <w:r w:rsidRPr="00413435">
        <w:rPr>
          <w:rFonts w:ascii="Times New Roman" w:hAnsi="Times New Roman"/>
          <w:sz w:val="24"/>
          <w:szCs w:val="24"/>
        </w:rPr>
        <w:lastRenderedPageBreak/>
        <w:t xml:space="preserve">4488-1508-9.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29069095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7BE55A00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28BAA2D8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1B06013A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5069CFDB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0657F0D5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76BEE0E9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13C73A11" w14:textId="77777777" w:rsidR="00D72C0B" w:rsidRDefault="00D72C0B" w:rsidP="00D72C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0E5366AF" w14:textId="5D0B558C" w:rsidR="006B2537" w:rsidRPr="004C1746" w:rsidRDefault="00D72C0B" w:rsidP="00D72C0B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3D5CAC4F" w14:textId="06DC6584" w:rsidR="004C1746" w:rsidRDefault="00F1460C" w:rsidP="004C1746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</w:t>
      </w:r>
      <w:r w:rsidRPr="00F1460C">
        <w:lastRenderedPageBreak/>
        <w:t xml:space="preserve">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174009">
          <w:rPr>
            <w:rStyle w:val="a3"/>
          </w:rPr>
          <w:t>https://profspo.ru/books/66403</w:t>
        </w:r>
      </w:hyperlink>
      <w:r w:rsidR="001002B3">
        <w:t xml:space="preserve"> </w:t>
      </w:r>
      <w:r w:rsidR="001002B3"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F3BE6F" w14:textId="109D3C18" w:rsidR="00F1460C" w:rsidRDefault="00F1460C" w:rsidP="004C1746"/>
    <w:p w14:paraId="7B17133F" w14:textId="77777777" w:rsidR="00F1460C" w:rsidRDefault="00F1460C" w:rsidP="004C1746"/>
    <w:p w14:paraId="0ACFFBE4" w14:textId="7707D447" w:rsidR="00B63CCF" w:rsidRDefault="00B63CCF" w:rsidP="004C17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="00772BD8" w:rsidRPr="00772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ОП.05 Технология выполнения слесарных и сборочных работ</w:t>
      </w:r>
    </w:p>
    <w:p w14:paraId="0267AE38" w14:textId="5D599447" w:rsidR="00772BD8" w:rsidRDefault="00772BD8" w:rsidP="00772BD8">
      <w:pPr>
        <w:rPr>
          <w:rFonts w:ascii="Times New Roman" w:hAnsi="Times New Roman" w:cs="Times New Roman"/>
          <w:sz w:val="24"/>
          <w:szCs w:val="24"/>
        </w:rPr>
      </w:pPr>
      <w:r w:rsidRPr="00772BD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9F4" w:rsidRPr="00CC29F4">
        <w:rPr>
          <w:rFonts w:ascii="Times New Roman" w:hAnsi="Times New Roman" w:cs="Times New Roman"/>
          <w:sz w:val="24"/>
          <w:szCs w:val="24"/>
        </w:rPr>
        <w:t xml:space="preserve">Учебная проектно-технологическая практика (слесарь механосборочных работ) : учебное пособие для СПО / В. Г. Козлов, Т. В. Тришина, Е. В. Козлова, А. В. Химченко. — Саратов, Москва : Профобразование, Ай Пи Ар Медиа, 2023. — 120 c. — ISBN 978-5-4488-1621-5, 978-5-4497-2096-2.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="00CC29F4"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https://profspo.ru/books/128553</w:t>
        </w:r>
      </w:hyperlink>
    </w:p>
    <w:p w14:paraId="0185DEA2" w14:textId="0B292FF3" w:rsidR="00CC29F4" w:rsidRDefault="00CC29F4" w:rsidP="00772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4D8A" w:rsidRPr="008F4D8A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="008F4D8A"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08150462" w14:textId="26CFE95A" w:rsidR="008F4D8A" w:rsidRDefault="008F4D8A" w:rsidP="00772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4D8A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7E45CE02" w14:textId="578B21D9" w:rsidR="008F4D8A" w:rsidRDefault="008F4D8A" w:rsidP="00772BD8">
      <w:pPr>
        <w:rPr>
          <w:rFonts w:ascii="Times New Roman" w:hAnsi="Times New Roman" w:cs="Times New Roman"/>
          <w:sz w:val="24"/>
          <w:szCs w:val="24"/>
        </w:rPr>
      </w:pPr>
    </w:p>
    <w:p w14:paraId="0F9E6677" w14:textId="74D611A3" w:rsidR="008F4D8A" w:rsidRDefault="008F4D8A" w:rsidP="00772B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2B6" w:rsidRPr="007852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Выполнение монтажа контрольно-измерительных приборов и электрических схем систем автоматики</w:t>
      </w:r>
    </w:p>
    <w:p w14:paraId="536F95C5" w14:textId="2A8A0DC3" w:rsidR="007852B6" w:rsidRDefault="007852B6" w:rsidP="007852B6">
      <w:pPr>
        <w:rPr>
          <w:rFonts w:ascii="Times New Roman" w:hAnsi="Times New Roman" w:cs="Times New Roman"/>
          <w:sz w:val="24"/>
          <w:szCs w:val="24"/>
        </w:rPr>
      </w:pPr>
      <w:r w:rsidRPr="007852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618" w:rsidRPr="00DE1618">
        <w:rPr>
          <w:rFonts w:ascii="Times New Roman" w:hAnsi="Times New Roman" w:cs="Times New Roman"/>
          <w:sz w:val="24"/>
          <w:szCs w:val="24"/>
        </w:rPr>
        <w:t xml:space="preserve">Калиниченко, А. В. Справочник инженера по контрольно-измерительным приборам и автоматике : учебное пособие / А. В. Калиниченко, Н. В. Уваров, В. В. Дойников. — 5-е изд. — Москва, Вологда : Инфра-Инженерия, 2024. — 580 c. — ISBN 978-5-9729-1794-5.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="00DE1618"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https://profspo.ru/books/143307</w:t>
        </w:r>
      </w:hyperlink>
    </w:p>
    <w:p w14:paraId="2BCEC5BC" w14:textId="3215B62E" w:rsidR="00DE1618" w:rsidRDefault="00DE1618" w:rsidP="0078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1618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30AE198D" w14:textId="374D7A3C" w:rsidR="00DE1618" w:rsidRDefault="00DE1618" w:rsidP="0078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E1618">
        <w:rPr>
          <w:rFonts w:ascii="Times New Roman" w:hAnsi="Times New Roman" w:cs="Times New Roman"/>
          <w:sz w:val="24"/>
          <w:szCs w:val="24"/>
        </w:rPr>
        <w:t xml:space="preserve">Жилин, Р. А. Средства измерений : практикум для СПО / Р. А. Жилин, В. А. Жулай. — Саратов : Профобразование, 2025. — 107 c. — ISBN 978-5-4488-2443-2.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https://profspo.ru/books/149371</w:t>
        </w:r>
      </w:hyperlink>
    </w:p>
    <w:p w14:paraId="3257303B" w14:textId="584FCD84" w:rsidR="001F6BBF" w:rsidRDefault="001F6BBF" w:rsidP="0078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F6BBF">
        <w:rPr>
          <w:rFonts w:ascii="Times New Roman" w:hAnsi="Times New Roman" w:cs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</w:t>
      </w:r>
      <w:r w:rsidRPr="001F6BBF">
        <w:rPr>
          <w:rFonts w:ascii="Times New Roman" w:hAnsi="Times New Roman" w:cs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02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https://profspo.ru/books/143296</w:t>
        </w:r>
      </w:hyperlink>
    </w:p>
    <w:p w14:paraId="43A08677" w14:textId="77777777" w:rsidR="001F6BBF" w:rsidRPr="001F6BBF" w:rsidRDefault="001F6BBF" w:rsidP="00785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08983F" w14:textId="34202A7F" w:rsidR="00DE1618" w:rsidRDefault="00B5570F" w:rsidP="001F6BB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57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Ведение наладки, юстировки и сдача в эксплуатацию контрольно-измерительных приборов и электрических схем систем автоматики</w:t>
      </w:r>
    </w:p>
    <w:p w14:paraId="5655984E" w14:textId="3501FE54" w:rsidR="00B5570F" w:rsidRP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 w:rsidRPr="00232415">
        <w:rPr>
          <w:rFonts w:ascii="Times New Roman" w:hAnsi="Times New Roman" w:cs="Times New Roman"/>
          <w:sz w:val="24"/>
          <w:szCs w:val="24"/>
        </w:rPr>
        <w:t xml:space="preserve">1. Рачков, М. Ю. Автоматизация технологических процессов и производств : учебник / М. Ю. Рачков. — Москва, Вологда : Инфра-Инженерия, 2025. — 136 c. — ISBN 978-5-9729-2483-7.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23241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https://profspo.ru/books/153887</w:t>
        </w:r>
      </w:hyperlink>
    </w:p>
    <w:p w14:paraId="505EA44A" w14:textId="41DBFF6E" w:rsidR="00232415" w:rsidRP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 w:rsidRPr="00232415">
        <w:rPr>
          <w:rFonts w:ascii="Times New Roman" w:hAnsi="Times New Roman" w:cs="Times New Roman"/>
          <w:sz w:val="24"/>
          <w:szCs w:val="24"/>
        </w:rPr>
        <w:t xml:space="preserve">2. Дайнеко, В. А. Эксплуатация электрооборудования и средств автоматизации : учебное пособие / В. А. Дайнеко, Е. М. Прищепова. — Минск : Республиканский институт профессионального образования (РИПО), 2024. — 335 c. — ISBN 978-985-895-236-5.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23241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https://profspo.ru/books/152367</w:t>
        </w:r>
      </w:hyperlink>
    </w:p>
    <w:p w14:paraId="6810694C" w14:textId="41C12982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 w:rsidRPr="00232415">
        <w:rPr>
          <w:rFonts w:ascii="Times New Roman" w:hAnsi="Times New Roman" w:cs="Times New Roman"/>
          <w:sz w:val="24"/>
          <w:szCs w:val="24"/>
        </w:rPr>
        <w:t xml:space="preserve">3. Калиниченко, А. В. Справочник инженера по контрольно-измерительным приборам и автоматике : учебное пособие / А. В. Калиниченко, Н. В. Уваров, В. В. Дойников. — 5-е изд. — Москва, Вологда : Инфра-Инженерия, 2024. — 580 c. — ISBN 978-5-9729-1794-5.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https://profspo.ru/books/143307</w:t>
        </w:r>
      </w:hyperlink>
    </w:p>
    <w:p w14:paraId="5B05675B" w14:textId="127BA077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32415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4302A37C" w14:textId="468027AF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32415">
        <w:rPr>
          <w:rFonts w:ascii="Times New Roman" w:hAnsi="Times New Roman" w:cs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https://profspo.ru/books/143296</w:t>
        </w:r>
      </w:hyperlink>
    </w:p>
    <w:p w14:paraId="4765C13C" w14:textId="142DC636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32415">
        <w:rPr>
          <w:rFonts w:ascii="Times New Roman" w:hAnsi="Times New Roman" w:cs="Times New Roman"/>
          <w:sz w:val="24"/>
          <w:szCs w:val="24"/>
        </w:rPr>
        <w:t xml:space="preserve">Жмудь, В. А. Системы автоматического управления высокой точности : учебное пособие для СПО / В. А. Жмудь, А. В. Тайченачев. — Саратов, Москва : Профобразование, Ай Пи Ар Медиа, 2020. — 176 c. — ISBN 978-5-4488-0805-0, 978-5-4497-0469-6.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https://profspo.ru/books/96028</w:t>
        </w:r>
      </w:hyperlink>
    </w:p>
    <w:p w14:paraId="532471EC" w14:textId="54ABC9E7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</w:p>
    <w:p w14:paraId="5D6D92C9" w14:textId="5D4AAFD1" w:rsidR="00232415" w:rsidRDefault="00232415" w:rsidP="002324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24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Ведение технического обслуживания, эксплуатации и ремонта контрольно-измерительных приборов и электрических схем систем автоматики</w:t>
      </w:r>
    </w:p>
    <w:p w14:paraId="1547C43D" w14:textId="6F8F8E46" w:rsidR="00232415" w:rsidRDefault="00232415" w:rsidP="00232415">
      <w:pPr>
        <w:rPr>
          <w:rFonts w:ascii="Times New Roman" w:hAnsi="Times New Roman" w:cs="Times New Roman"/>
          <w:sz w:val="24"/>
          <w:szCs w:val="24"/>
        </w:rPr>
      </w:pPr>
      <w:r w:rsidRPr="0023241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E8E" w:rsidRPr="00F23E8E">
        <w:rPr>
          <w:rFonts w:ascii="Times New Roman" w:hAnsi="Times New Roman" w:cs="Times New Roman"/>
          <w:sz w:val="24"/>
          <w:szCs w:val="24"/>
        </w:rPr>
        <w:t xml:space="preserve">Калиниченко, А. В. Справочник инженера по контрольно-измерительным приборам и автоматике : учебное пособие / А. В. Калиниченко, Н. В. Уваров, В. В. Дойников. — 5-е изд. — Москва, Вологда : Инфра-Инженерия, 2024. — 580 c. — ISBN 978-5-9729-1794-5.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="00F23E8E"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https://profspo.ru/books/143307</w:t>
        </w:r>
      </w:hyperlink>
    </w:p>
    <w:p w14:paraId="4547B745" w14:textId="7D1CC32E" w:rsidR="00F23E8E" w:rsidRDefault="00F23E8E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F23E8E">
        <w:rPr>
          <w:rFonts w:ascii="Times New Roman" w:hAnsi="Times New Roman" w:cs="Times New Roman"/>
          <w:sz w:val="24"/>
          <w:szCs w:val="24"/>
        </w:rPr>
        <w:t xml:space="preserve">Чарыков, В. И. Монтаж и эксплуатация электрооборудования: практикум : учебное пособие / В. И. Чарыков, В. А. Буторин. — Москва, Вологда : Инфра-Инженерия, 2024. — 128 c. — ISBN 978-5-9729-1741-9.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https://profspo.ru/books/143368</w:t>
        </w:r>
      </w:hyperlink>
    </w:p>
    <w:p w14:paraId="22CCFC64" w14:textId="6ADF7085" w:rsidR="00F23E8E" w:rsidRDefault="00F23E8E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3E8E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0C69914E" w14:textId="6858BEB4" w:rsidR="00F23E8E" w:rsidRDefault="00F23E8E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23E8E">
        <w:rPr>
          <w:rFonts w:ascii="Times New Roman" w:hAnsi="Times New Roman" w:cs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https://profspo.ru/books/143296</w:t>
        </w:r>
      </w:hyperlink>
    </w:p>
    <w:p w14:paraId="064B3DD9" w14:textId="6D737D89" w:rsidR="00F23E8E" w:rsidRDefault="00F23E8E" w:rsidP="0023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23E8E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BA1ED8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3EABA585" w14:textId="77777777" w:rsidR="00F23E8E" w:rsidRPr="00232415" w:rsidRDefault="00F23E8E" w:rsidP="00232415">
      <w:pPr>
        <w:rPr>
          <w:rFonts w:ascii="Times New Roman" w:hAnsi="Times New Roman" w:cs="Times New Roman"/>
          <w:sz w:val="24"/>
          <w:szCs w:val="24"/>
        </w:rPr>
      </w:pPr>
    </w:p>
    <w:sectPr w:rsidR="00F23E8E" w:rsidRPr="0023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ACF"/>
    <w:multiLevelType w:val="hybridMultilevel"/>
    <w:tmpl w:val="EB40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2A3"/>
    <w:multiLevelType w:val="hybridMultilevel"/>
    <w:tmpl w:val="2B70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2BE"/>
    <w:multiLevelType w:val="hybridMultilevel"/>
    <w:tmpl w:val="0EDC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43"/>
    <w:multiLevelType w:val="hybridMultilevel"/>
    <w:tmpl w:val="2B1C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33C"/>
    <w:multiLevelType w:val="hybridMultilevel"/>
    <w:tmpl w:val="F03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4C"/>
    <w:multiLevelType w:val="hybridMultilevel"/>
    <w:tmpl w:val="55A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4915"/>
    <w:multiLevelType w:val="hybridMultilevel"/>
    <w:tmpl w:val="7FD4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57332"/>
    <w:multiLevelType w:val="hybridMultilevel"/>
    <w:tmpl w:val="169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34BC"/>
    <w:multiLevelType w:val="hybridMultilevel"/>
    <w:tmpl w:val="C28A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5C18"/>
    <w:multiLevelType w:val="hybridMultilevel"/>
    <w:tmpl w:val="B7C8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A7625"/>
    <w:multiLevelType w:val="hybridMultilevel"/>
    <w:tmpl w:val="BC90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D762A"/>
    <w:multiLevelType w:val="hybridMultilevel"/>
    <w:tmpl w:val="895E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868DB"/>
    <w:multiLevelType w:val="hybridMultilevel"/>
    <w:tmpl w:val="825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78F"/>
    <w:multiLevelType w:val="hybridMultilevel"/>
    <w:tmpl w:val="E586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029D8"/>
    <w:multiLevelType w:val="hybridMultilevel"/>
    <w:tmpl w:val="E7F2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42876"/>
    <w:multiLevelType w:val="hybridMultilevel"/>
    <w:tmpl w:val="622E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280"/>
    <w:multiLevelType w:val="hybridMultilevel"/>
    <w:tmpl w:val="75BE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B7319"/>
    <w:multiLevelType w:val="hybridMultilevel"/>
    <w:tmpl w:val="644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D6401"/>
    <w:multiLevelType w:val="hybridMultilevel"/>
    <w:tmpl w:val="3DCC29B8"/>
    <w:lvl w:ilvl="0" w:tplc="CD2EED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B07C7D"/>
    <w:multiLevelType w:val="hybridMultilevel"/>
    <w:tmpl w:val="C3B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C741F"/>
    <w:multiLevelType w:val="hybridMultilevel"/>
    <w:tmpl w:val="A1D2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87DC0"/>
    <w:multiLevelType w:val="hybridMultilevel"/>
    <w:tmpl w:val="704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D08F7"/>
    <w:multiLevelType w:val="hybridMultilevel"/>
    <w:tmpl w:val="9F1C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E4D79"/>
    <w:multiLevelType w:val="hybridMultilevel"/>
    <w:tmpl w:val="57E0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31ABB"/>
    <w:multiLevelType w:val="hybridMultilevel"/>
    <w:tmpl w:val="90E8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42349"/>
    <w:multiLevelType w:val="hybridMultilevel"/>
    <w:tmpl w:val="45B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D3346"/>
    <w:multiLevelType w:val="hybridMultilevel"/>
    <w:tmpl w:val="862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D752F"/>
    <w:multiLevelType w:val="hybridMultilevel"/>
    <w:tmpl w:val="C5A8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045E"/>
    <w:multiLevelType w:val="hybridMultilevel"/>
    <w:tmpl w:val="CD1C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42A2C"/>
    <w:multiLevelType w:val="hybridMultilevel"/>
    <w:tmpl w:val="D378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F3701"/>
    <w:multiLevelType w:val="hybridMultilevel"/>
    <w:tmpl w:val="8364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A0588"/>
    <w:multiLevelType w:val="hybridMultilevel"/>
    <w:tmpl w:val="DD7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64778"/>
    <w:multiLevelType w:val="hybridMultilevel"/>
    <w:tmpl w:val="9746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7"/>
  </w:num>
  <w:num w:numId="5">
    <w:abstractNumId w:val="26"/>
  </w:num>
  <w:num w:numId="6">
    <w:abstractNumId w:val="28"/>
  </w:num>
  <w:num w:numId="7">
    <w:abstractNumId w:val="36"/>
  </w:num>
  <w:num w:numId="8">
    <w:abstractNumId w:val="30"/>
  </w:num>
  <w:num w:numId="9">
    <w:abstractNumId w:val="10"/>
  </w:num>
  <w:num w:numId="10">
    <w:abstractNumId w:val="13"/>
  </w:num>
  <w:num w:numId="11">
    <w:abstractNumId w:val="43"/>
  </w:num>
  <w:num w:numId="12">
    <w:abstractNumId w:val="22"/>
  </w:num>
  <w:num w:numId="13">
    <w:abstractNumId w:val="41"/>
  </w:num>
  <w:num w:numId="14">
    <w:abstractNumId w:val="17"/>
  </w:num>
  <w:num w:numId="15">
    <w:abstractNumId w:val="34"/>
  </w:num>
  <w:num w:numId="16">
    <w:abstractNumId w:val="0"/>
  </w:num>
  <w:num w:numId="17">
    <w:abstractNumId w:val="27"/>
  </w:num>
  <w:num w:numId="18">
    <w:abstractNumId w:val="7"/>
  </w:num>
  <w:num w:numId="19">
    <w:abstractNumId w:val="20"/>
  </w:num>
  <w:num w:numId="20">
    <w:abstractNumId w:val="6"/>
  </w:num>
  <w:num w:numId="21">
    <w:abstractNumId w:val="38"/>
  </w:num>
  <w:num w:numId="22">
    <w:abstractNumId w:val="39"/>
  </w:num>
  <w:num w:numId="23">
    <w:abstractNumId w:val="32"/>
  </w:num>
  <w:num w:numId="24">
    <w:abstractNumId w:val="35"/>
  </w:num>
  <w:num w:numId="25">
    <w:abstractNumId w:val="33"/>
  </w:num>
  <w:num w:numId="26">
    <w:abstractNumId w:val="9"/>
  </w:num>
  <w:num w:numId="27">
    <w:abstractNumId w:val="11"/>
  </w:num>
  <w:num w:numId="28">
    <w:abstractNumId w:val="19"/>
  </w:num>
  <w:num w:numId="29">
    <w:abstractNumId w:val="40"/>
  </w:num>
  <w:num w:numId="30">
    <w:abstractNumId w:val="8"/>
  </w:num>
  <w:num w:numId="31">
    <w:abstractNumId w:val="21"/>
  </w:num>
  <w:num w:numId="32">
    <w:abstractNumId w:val="12"/>
  </w:num>
  <w:num w:numId="33">
    <w:abstractNumId w:val="18"/>
  </w:num>
  <w:num w:numId="34">
    <w:abstractNumId w:val="3"/>
  </w:num>
  <w:num w:numId="35">
    <w:abstractNumId w:val="4"/>
  </w:num>
  <w:num w:numId="36">
    <w:abstractNumId w:val="24"/>
  </w:num>
  <w:num w:numId="37">
    <w:abstractNumId w:val="31"/>
  </w:num>
  <w:num w:numId="38">
    <w:abstractNumId w:val="2"/>
  </w:num>
  <w:num w:numId="39">
    <w:abstractNumId w:val="29"/>
  </w:num>
  <w:num w:numId="40">
    <w:abstractNumId w:val="14"/>
  </w:num>
  <w:num w:numId="41">
    <w:abstractNumId w:val="23"/>
  </w:num>
  <w:num w:numId="42">
    <w:abstractNumId w:val="42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667FF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DCC"/>
    <w:rsid w:val="000F3D11"/>
    <w:rsid w:val="000F438D"/>
    <w:rsid w:val="000F7747"/>
    <w:rsid w:val="001002B3"/>
    <w:rsid w:val="00100732"/>
    <w:rsid w:val="00101785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4EBB"/>
    <w:rsid w:val="001D5CAE"/>
    <w:rsid w:val="001E0AD7"/>
    <w:rsid w:val="001F4774"/>
    <w:rsid w:val="001F5587"/>
    <w:rsid w:val="001F6BBF"/>
    <w:rsid w:val="002002A9"/>
    <w:rsid w:val="00200C04"/>
    <w:rsid w:val="00203475"/>
    <w:rsid w:val="00203713"/>
    <w:rsid w:val="00211CAA"/>
    <w:rsid w:val="00216F5E"/>
    <w:rsid w:val="00222EDD"/>
    <w:rsid w:val="00223AC8"/>
    <w:rsid w:val="00232415"/>
    <w:rsid w:val="002324AF"/>
    <w:rsid w:val="00236F49"/>
    <w:rsid w:val="00243929"/>
    <w:rsid w:val="002442FD"/>
    <w:rsid w:val="00245895"/>
    <w:rsid w:val="00247501"/>
    <w:rsid w:val="002479A7"/>
    <w:rsid w:val="0025479E"/>
    <w:rsid w:val="00254866"/>
    <w:rsid w:val="002551EB"/>
    <w:rsid w:val="00264703"/>
    <w:rsid w:val="00266117"/>
    <w:rsid w:val="00272E38"/>
    <w:rsid w:val="0028116E"/>
    <w:rsid w:val="00282809"/>
    <w:rsid w:val="00283CEE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68EA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6DB4"/>
    <w:rsid w:val="00307FC1"/>
    <w:rsid w:val="00313BE0"/>
    <w:rsid w:val="0031490F"/>
    <w:rsid w:val="00314E77"/>
    <w:rsid w:val="00315F2E"/>
    <w:rsid w:val="00316B4C"/>
    <w:rsid w:val="0032319C"/>
    <w:rsid w:val="0032530C"/>
    <w:rsid w:val="003277D5"/>
    <w:rsid w:val="00332B3C"/>
    <w:rsid w:val="00336C56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5D1D"/>
    <w:rsid w:val="00387832"/>
    <w:rsid w:val="00392075"/>
    <w:rsid w:val="00392797"/>
    <w:rsid w:val="00396A6C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776F"/>
    <w:rsid w:val="00411B94"/>
    <w:rsid w:val="00413435"/>
    <w:rsid w:val="00423183"/>
    <w:rsid w:val="00427B13"/>
    <w:rsid w:val="00431C51"/>
    <w:rsid w:val="004320B5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1746"/>
    <w:rsid w:val="004C3B45"/>
    <w:rsid w:val="004F6F3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2537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1E90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765B"/>
    <w:rsid w:val="00845D15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28FB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1C38"/>
    <w:rsid w:val="0094217C"/>
    <w:rsid w:val="00947140"/>
    <w:rsid w:val="00947500"/>
    <w:rsid w:val="0095538A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D10E3"/>
    <w:rsid w:val="009D57B1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A07C6"/>
    <w:rsid w:val="00AA3B4A"/>
    <w:rsid w:val="00AA4384"/>
    <w:rsid w:val="00AA4A76"/>
    <w:rsid w:val="00AA5B97"/>
    <w:rsid w:val="00AB48D8"/>
    <w:rsid w:val="00AB4E4A"/>
    <w:rsid w:val="00AB5323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17151"/>
    <w:rsid w:val="00B17372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A22B7"/>
    <w:rsid w:val="00CA4C5C"/>
    <w:rsid w:val="00CB0919"/>
    <w:rsid w:val="00CB110B"/>
    <w:rsid w:val="00CB290A"/>
    <w:rsid w:val="00CC29F4"/>
    <w:rsid w:val="00CC7EE1"/>
    <w:rsid w:val="00CD6E5D"/>
    <w:rsid w:val="00CD7980"/>
    <w:rsid w:val="00CE27C0"/>
    <w:rsid w:val="00CE660F"/>
    <w:rsid w:val="00CF3CF4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2984"/>
    <w:rsid w:val="00DC12B4"/>
    <w:rsid w:val="00DC2FA0"/>
    <w:rsid w:val="00DC3946"/>
    <w:rsid w:val="00DD4DB5"/>
    <w:rsid w:val="00DD5D27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460C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64D7C"/>
    <w:rsid w:val="00F74471"/>
    <w:rsid w:val="00F76922"/>
    <w:rsid w:val="00F77324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850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47" Type="http://schemas.openxmlformats.org/officeDocument/2006/relationships/hyperlink" Target="https://profspo.ru/books/153877" TargetMode="External"/><Relationship Id="rId63" Type="http://schemas.openxmlformats.org/officeDocument/2006/relationships/hyperlink" Target="https://profspo.ru/books/91898" TargetMode="External"/><Relationship Id="rId68" Type="http://schemas.openxmlformats.org/officeDocument/2006/relationships/hyperlink" Target="https://profspo.ru/books/99930" TargetMode="External"/><Relationship Id="rId84" Type="http://schemas.openxmlformats.org/officeDocument/2006/relationships/hyperlink" Target="https://profspo.ru/books/127715" TargetMode="External"/><Relationship Id="rId89" Type="http://schemas.openxmlformats.org/officeDocument/2006/relationships/hyperlink" Target="https://profspo.ru/books/155698" TargetMode="External"/><Relationship Id="rId112" Type="http://schemas.openxmlformats.org/officeDocument/2006/relationships/hyperlink" Target="https://profspo.ru/books/143296" TargetMode="External"/><Relationship Id="rId16" Type="http://schemas.openxmlformats.org/officeDocument/2006/relationships/hyperlink" Target="https://profspo.ru/books/129715" TargetMode="External"/><Relationship Id="rId107" Type="http://schemas.openxmlformats.org/officeDocument/2006/relationships/hyperlink" Target="https://profspo.ru/books/143296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39093" TargetMode="External"/><Relationship Id="rId58" Type="http://schemas.openxmlformats.org/officeDocument/2006/relationships/hyperlink" Target="https://profspo.ru/books/116485" TargetMode="External"/><Relationship Id="rId74" Type="http://schemas.openxmlformats.org/officeDocument/2006/relationships/hyperlink" Target="https://profspo.ru/books/143693" TargetMode="External"/><Relationship Id="rId79" Type="http://schemas.openxmlformats.org/officeDocument/2006/relationships/hyperlink" Target="https://profspo.ru/books/139662" TargetMode="External"/><Relationship Id="rId102" Type="http://schemas.openxmlformats.org/officeDocument/2006/relationships/hyperlink" Target="https://profspo.ru/books/143296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150123" TargetMode="External"/><Relationship Id="rId95" Type="http://schemas.openxmlformats.org/officeDocument/2006/relationships/hyperlink" Target="https://profspo.ru/books/66403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45935" TargetMode="External"/><Relationship Id="rId64" Type="http://schemas.openxmlformats.org/officeDocument/2006/relationships/hyperlink" Target="https://profspo.ru/books/141155" TargetMode="External"/><Relationship Id="rId69" Type="http://schemas.openxmlformats.org/officeDocument/2006/relationships/hyperlink" Target="https://profspo.ru/books/91890" TargetMode="External"/><Relationship Id="rId113" Type="http://schemas.openxmlformats.org/officeDocument/2006/relationships/hyperlink" Target="https://profspo.ru/books/124173" TargetMode="External"/><Relationship Id="rId80" Type="http://schemas.openxmlformats.org/officeDocument/2006/relationships/hyperlink" Target="https://profspo.ru/books/138342" TargetMode="External"/><Relationship Id="rId85" Type="http://schemas.openxmlformats.org/officeDocument/2006/relationships/hyperlink" Target="https://profspo.ru/books/125583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25573" TargetMode="External"/><Relationship Id="rId103" Type="http://schemas.openxmlformats.org/officeDocument/2006/relationships/hyperlink" Target="https://profspo.ru/books/153887" TargetMode="External"/><Relationship Id="rId108" Type="http://schemas.openxmlformats.org/officeDocument/2006/relationships/hyperlink" Target="https://profspo.ru/books/96028" TargetMode="External"/><Relationship Id="rId54" Type="http://schemas.openxmlformats.org/officeDocument/2006/relationships/hyperlink" Target="https://profspo.ru/books/139534" TargetMode="External"/><Relationship Id="rId70" Type="http://schemas.openxmlformats.org/officeDocument/2006/relationships/hyperlink" Target="https://profspo.ru/books/142809" TargetMode="External"/><Relationship Id="rId75" Type="http://schemas.openxmlformats.org/officeDocument/2006/relationships/hyperlink" Target="https://profspo.ru/books/156994" TargetMode="External"/><Relationship Id="rId91" Type="http://schemas.openxmlformats.org/officeDocument/2006/relationships/hyperlink" Target="https://profspo.ru/books/139056" TargetMode="External"/><Relationship Id="rId96" Type="http://schemas.openxmlformats.org/officeDocument/2006/relationships/hyperlink" Target="https://profspo.ru/books/1285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15" Type="http://schemas.openxmlformats.org/officeDocument/2006/relationships/hyperlink" Target="https://profspo.ru/books/139022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36" Type="http://schemas.openxmlformats.org/officeDocument/2006/relationships/hyperlink" Target="https://profspo.ru/books/139517" TargetMode="External"/><Relationship Id="rId49" Type="http://schemas.openxmlformats.org/officeDocument/2006/relationships/hyperlink" Target="https://profspo.ru/books/139579" TargetMode="External"/><Relationship Id="rId57" Type="http://schemas.openxmlformats.org/officeDocument/2006/relationships/hyperlink" Target="https://profspo.ru/books/135497" TargetMode="External"/><Relationship Id="rId106" Type="http://schemas.openxmlformats.org/officeDocument/2006/relationships/hyperlink" Target="https://profspo.ru/books/14329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44" Type="http://schemas.openxmlformats.org/officeDocument/2006/relationships/hyperlink" Target="https://profspo.ru/books/127843" TargetMode="External"/><Relationship Id="rId52" Type="http://schemas.openxmlformats.org/officeDocument/2006/relationships/hyperlink" Target="https://profspo.ru/books/142220" TargetMode="External"/><Relationship Id="rId60" Type="http://schemas.openxmlformats.org/officeDocument/2006/relationships/hyperlink" Target="https://profspo.ru/books/104696" TargetMode="External"/><Relationship Id="rId65" Type="http://schemas.openxmlformats.org/officeDocument/2006/relationships/hyperlink" Target="https://profspo.ru/books/139560" TargetMode="External"/><Relationship Id="rId73" Type="http://schemas.openxmlformats.org/officeDocument/2006/relationships/hyperlink" Target="https://profspo.ru/books/124291" TargetMode="External"/><Relationship Id="rId78" Type="http://schemas.openxmlformats.org/officeDocument/2006/relationships/hyperlink" Target="https://profspo.ru/books/141486" TargetMode="External"/><Relationship Id="rId81" Type="http://schemas.openxmlformats.org/officeDocument/2006/relationships/hyperlink" Target="https://profspo.ru/books/138456" TargetMode="External"/><Relationship Id="rId86" Type="http://schemas.openxmlformats.org/officeDocument/2006/relationships/hyperlink" Target="https://profspo.ru/books/125581" TargetMode="External"/><Relationship Id="rId94" Type="http://schemas.openxmlformats.org/officeDocument/2006/relationships/hyperlink" Target="https://profspo.ru/books/92176" TargetMode="External"/><Relationship Id="rId99" Type="http://schemas.openxmlformats.org/officeDocument/2006/relationships/hyperlink" Target="https://profspo.ru/books/143307" TargetMode="External"/><Relationship Id="rId101" Type="http://schemas.openxmlformats.org/officeDocument/2006/relationships/hyperlink" Target="https://profspo.ru/books/149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43307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106" TargetMode="External"/><Relationship Id="rId55" Type="http://schemas.openxmlformats.org/officeDocument/2006/relationships/hyperlink" Target="https://profspo.ru/books/139533" TargetMode="External"/><Relationship Id="rId76" Type="http://schemas.openxmlformats.org/officeDocument/2006/relationships/hyperlink" Target="https://profspo.ru/books/153253" TargetMode="External"/><Relationship Id="rId97" Type="http://schemas.openxmlformats.org/officeDocument/2006/relationships/hyperlink" Target="https://profspo.ru/books/142060" TargetMode="External"/><Relationship Id="rId104" Type="http://schemas.openxmlformats.org/officeDocument/2006/relationships/hyperlink" Target="https://profspo.ru/books/152367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99945" TargetMode="External"/><Relationship Id="rId92" Type="http://schemas.openxmlformats.org/officeDocument/2006/relationships/hyperlink" Target="https://profspo.ru/books/1459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0789" TargetMode="External"/><Relationship Id="rId66" Type="http://schemas.openxmlformats.org/officeDocument/2006/relationships/hyperlink" Target="https://profspo.ru/books/142589" TargetMode="External"/><Relationship Id="rId87" Type="http://schemas.openxmlformats.org/officeDocument/2006/relationships/hyperlink" Target="https://profspo.ru/books/92216" TargetMode="External"/><Relationship Id="rId110" Type="http://schemas.openxmlformats.org/officeDocument/2006/relationships/hyperlink" Target="https://profspo.ru/books/143368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profspo.ru/books/156000" TargetMode="External"/><Relationship Id="rId82" Type="http://schemas.openxmlformats.org/officeDocument/2006/relationships/hyperlink" Target="https://profspo.ru/books/142853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092" TargetMode="External"/><Relationship Id="rId77" Type="http://schemas.openxmlformats.org/officeDocument/2006/relationships/hyperlink" Target="https://profspo.ru/books/152775" TargetMode="External"/><Relationship Id="rId100" Type="http://schemas.openxmlformats.org/officeDocument/2006/relationships/hyperlink" Target="https://profspo.ru/books/143299" TargetMode="External"/><Relationship Id="rId105" Type="http://schemas.openxmlformats.org/officeDocument/2006/relationships/hyperlink" Target="https://profspo.ru/books/143307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547" TargetMode="External"/><Relationship Id="rId72" Type="http://schemas.openxmlformats.org/officeDocument/2006/relationships/hyperlink" Target="https://profspo.ru/books/152766" TargetMode="External"/><Relationship Id="rId93" Type="http://schemas.openxmlformats.org/officeDocument/2006/relationships/hyperlink" Target="https://profspo.ru/books/125582" TargetMode="External"/><Relationship Id="rId98" Type="http://schemas.openxmlformats.org/officeDocument/2006/relationships/hyperlink" Target="https://profspo.ru/books/10038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3878" TargetMode="External"/><Relationship Id="rId67" Type="http://schemas.openxmlformats.org/officeDocument/2006/relationships/hyperlink" Target="https://profspo.ru/books/138138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91869" TargetMode="External"/><Relationship Id="rId83" Type="http://schemas.openxmlformats.org/officeDocument/2006/relationships/hyperlink" Target="https://profspo.ru/books/139561" TargetMode="External"/><Relationship Id="rId88" Type="http://schemas.openxmlformats.org/officeDocument/2006/relationships/hyperlink" Target="https://profspo.ru/books/92209" TargetMode="External"/><Relationship Id="rId111" Type="http://schemas.openxmlformats.org/officeDocument/2006/relationships/hyperlink" Target="https://profspo.ru/books/143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14</Pages>
  <Words>6824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841</cp:revision>
  <dcterms:created xsi:type="dcterms:W3CDTF">2026-03-06T11:56:00Z</dcterms:created>
  <dcterms:modified xsi:type="dcterms:W3CDTF">2026-04-28T14:29:00Z</dcterms:modified>
</cp:coreProperties>
</file>